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21" w:rsidRPr="002F3521" w:rsidRDefault="002F3521" w:rsidP="002F352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F35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2F3521" w:rsidRPr="002F3521" w:rsidRDefault="002F3521" w:rsidP="002F352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F35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КРАСНОЯРСКОГО КРАЯ</w:t>
      </w:r>
    </w:p>
    <w:p w:rsidR="002F3521" w:rsidRPr="002F3521" w:rsidRDefault="002F3521" w:rsidP="002F352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F3521" w:rsidRPr="002F3521" w:rsidRDefault="002F3521" w:rsidP="002F352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F35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2F3521" w:rsidRPr="002F3521" w:rsidRDefault="002F3521" w:rsidP="002F352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2F3521" w:rsidRDefault="00561CC4" w:rsidP="00561CC4">
      <w:pPr>
        <w:tabs>
          <w:tab w:val="left" w:pos="4111"/>
          <w:tab w:val="left" w:pos="85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21.07.2017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2F3521" w:rsidRPr="002F3521">
        <w:rPr>
          <w:rFonts w:ascii="Arial" w:eastAsia="Times New Roman" w:hAnsi="Arial" w:cs="Arial"/>
          <w:sz w:val="24"/>
          <w:szCs w:val="24"/>
          <w:lang w:eastAsia="ru-RU"/>
        </w:rPr>
        <w:t>г. Бородино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>№ 470</w:t>
      </w:r>
    </w:p>
    <w:p w:rsidR="00561CC4" w:rsidRPr="002F3521" w:rsidRDefault="00561CC4" w:rsidP="00561CC4">
      <w:pPr>
        <w:tabs>
          <w:tab w:val="left" w:pos="4111"/>
          <w:tab w:val="left" w:pos="850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2F3521" w:rsidRPr="002F3521" w:rsidRDefault="002F3521" w:rsidP="002F35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3521" w:rsidRPr="002F3521" w:rsidRDefault="002F3521" w:rsidP="002F35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F3521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города Бородино от 31.05.2012 № 418 «Об утверждении Примерного положения об оплате труда работников муниципальных бюджетных и казенных учреждений культуры, участвующих в эксперименте по введению новых систем оплаты труда».</w:t>
      </w:r>
    </w:p>
    <w:p w:rsidR="002F3521" w:rsidRPr="002F3521" w:rsidRDefault="002F3521" w:rsidP="002F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3521" w:rsidRPr="002F3521" w:rsidRDefault="002F3521" w:rsidP="002F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3521" w:rsidRPr="002F3521" w:rsidRDefault="002F3521" w:rsidP="002F3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F35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Трудовым кодексом Российской Федерации, со статьей 16 Федерального закона от 06.10.2003 № 131-ФЗ «Об общих принципах организации местного самоуправления в Российской Федерации», Постановлением Правительства Красноярского края от 01.12.2009 № 621-п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культуры Красноярского края», на основании Устава города Бородино ПОСТАНОВЛЯЮ:</w:t>
      </w:r>
      <w:proofErr w:type="gramEnd"/>
    </w:p>
    <w:p w:rsidR="002F3521" w:rsidRPr="002F3521" w:rsidRDefault="002F3521" w:rsidP="002F3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35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в постановление администрации города Бородино </w:t>
      </w:r>
      <w:r w:rsidRPr="002F35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от 31.05.2012 № 418 «Об утверждении Примерного положения об оплате труда работников муниципальных бюджетных и казенных учреждений культуры, участвующих в эксперименте по введению новых систем оплаты труда» следующие изменения:</w:t>
      </w:r>
    </w:p>
    <w:p w:rsidR="002F3521" w:rsidRPr="002F3521" w:rsidRDefault="002F3521" w:rsidP="002F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F35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из раздела </w:t>
      </w:r>
      <w:r w:rsidRPr="002F352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III</w:t>
      </w:r>
      <w:r w:rsidRPr="002F35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«Виды, размеры и условия осуществления выплат компенсационного характера» исключить абзац «Персональная краевая выплата работникам, реализующим основную деятельность учреждений культуры (далее – основной персонал учреждений культуры), в размере 3 450 рублей на одного работника с учетом районного коэффициента и процентной надбавки к заработной плате за стаж работы  в районах Крайнего Севера и приравненных к ним местностям или надбавки за</w:t>
      </w:r>
      <w:proofErr w:type="gramEnd"/>
      <w:r w:rsidRPr="002F35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работу в местностях с особыми климатическими условиями.</w:t>
      </w:r>
    </w:p>
    <w:p w:rsidR="002F3521" w:rsidRPr="002F3521" w:rsidRDefault="002F3521" w:rsidP="002F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35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Персональная выплата работникам основного персонала учреждений культуры устанавливается на основании приказа руководителя учреждения.</w:t>
      </w:r>
    </w:p>
    <w:p w:rsidR="002F3521" w:rsidRPr="002F3521" w:rsidRDefault="002F3521" w:rsidP="002F35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35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Персональная  краевая выплата работникам основного персонала учреждений культуры производится  сверх  начисленной работнику месячной заработной платы </w:t>
      </w:r>
    </w:p>
    <w:p w:rsidR="002F3521" w:rsidRPr="002F3521" w:rsidRDefault="002F3521" w:rsidP="002F35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35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(с учетом компенсационных выплат, в том числе  доплаты до  размера минимальной заработной платы (минимального </w:t>
      </w:r>
      <w:proofErr w:type="gramStart"/>
      <w:r w:rsidRPr="002F35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 оплаты труда</w:t>
      </w:r>
      <w:proofErr w:type="gramEnd"/>
      <w:r w:rsidRPr="002F35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региональной выплаты и выплат стимулирующего характера), пропорционально отработанному времени».</w:t>
      </w:r>
    </w:p>
    <w:p w:rsidR="002F3521" w:rsidRPr="002F3521" w:rsidRDefault="002F3521" w:rsidP="002F3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35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Постановление вступает в силу со дня подписания и применяется к правоотношениям, возникшим с 01.06.2017 года.</w:t>
      </w:r>
    </w:p>
    <w:p w:rsidR="002F3521" w:rsidRPr="002F3521" w:rsidRDefault="002F3521" w:rsidP="002F352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35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proofErr w:type="gramStart"/>
      <w:r w:rsidRPr="002F35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2F35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постановления возложить на заместителя главы города А. А. Морозова.</w:t>
      </w:r>
    </w:p>
    <w:p w:rsidR="002F3521" w:rsidRPr="002F3521" w:rsidRDefault="002F3521" w:rsidP="002F35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3521" w:rsidRPr="002F3521" w:rsidRDefault="002F3521" w:rsidP="002F35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3521" w:rsidRPr="002F3521" w:rsidRDefault="002F3521" w:rsidP="002F3521">
      <w:pPr>
        <w:tabs>
          <w:tab w:val="left" w:pos="6804"/>
          <w:tab w:val="left" w:pos="7088"/>
          <w:tab w:val="left" w:pos="7371"/>
        </w:tabs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35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города Бородино</w:t>
      </w:r>
      <w:r w:rsidRPr="002F35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F35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2F35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А.Ф. Веретенников</w:t>
      </w:r>
    </w:p>
    <w:p w:rsidR="002F3521" w:rsidRPr="002F3521" w:rsidRDefault="002F3521" w:rsidP="002F352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F352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Сотникова 32900</w:t>
      </w:r>
    </w:p>
    <w:p w:rsidR="007864B9" w:rsidRDefault="007864B9"/>
    <w:sectPr w:rsidR="007864B9" w:rsidSect="002F3521">
      <w:headerReference w:type="default" r:id="rId7"/>
      <w:pgSz w:w="11906" w:h="16838"/>
      <w:pgMar w:top="1134" w:right="851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36D" w:rsidRDefault="0049336D">
      <w:pPr>
        <w:spacing w:after="0" w:line="240" w:lineRule="auto"/>
      </w:pPr>
      <w:r>
        <w:separator/>
      </w:r>
    </w:p>
  </w:endnote>
  <w:endnote w:type="continuationSeparator" w:id="0">
    <w:p w:rsidR="0049336D" w:rsidRDefault="0049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36D" w:rsidRDefault="0049336D">
      <w:pPr>
        <w:spacing w:after="0" w:line="240" w:lineRule="auto"/>
      </w:pPr>
      <w:r>
        <w:separator/>
      </w:r>
    </w:p>
  </w:footnote>
  <w:footnote w:type="continuationSeparator" w:id="0">
    <w:p w:rsidR="0049336D" w:rsidRDefault="0049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86" w:rsidRPr="006048CD" w:rsidRDefault="0049336D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A3"/>
    <w:rsid w:val="002F3521"/>
    <w:rsid w:val="003C03A3"/>
    <w:rsid w:val="0049336D"/>
    <w:rsid w:val="00561CC4"/>
    <w:rsid w:val="0078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RabekinaNN</dc:creator>
  <cp:keywords/>
  <dc:description/>
  <cp:lastModifiedBy>Савицкая Ольга Евгеньевна</cp:lastModifiedBy>
  <cp:revision>3</cp:revision>
  <dcterms:created xsi:type="dcterms:W3CDTF">2017-07-13T02:06:00Z</dcterms:created>
  <dcterms:modified xsi:type="dcterms:W3CDTF">2017-07-27T03:09:00Z</dcterms:modified>
</cp:coreProperties>
</file>