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bookmark0"/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             ГОРОДСКОЙ ОКРУГ ГОРОД БОРОДИНО КРАСНОЯРСКОГО КРАЯ</w:t>
      </w:r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1" w:name="bookmark1"/>
      <w:bookmarkEnd w:id="0"/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1"/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871A56" w:rsidRPr="00D00716" w:rsidRDefault="004E2E53" w:rsidP="00D00716">
      <w:pPr>
        <w:widowControl w:val="0"/>
        <w:tabs>
          <w:tab w:val="left" w:pos="4003"/>
          <w:tab w:val="left" w:pos="8501"/>
        </w:tabs>
        <w:spacing w:after="0" w:line="240" w:lineRule="auto"/>
        <w:ind w:hanging="6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10.01.2022                              </w:t>
      </w:r>
      <w:bookmarkStart w:id="2" w:name="_GoBack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871A56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Бородино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№1</w:t>
      </w:r>
    </w:p>
    <w:p w:rsidR="00871A56" w:rsidRPr="00D00716" w:rsidRDefault="00871A56" w:rsidP="00D007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1A56" w:rsidRPr="00D00716" w:rsidRDefault="00871A56" w:rsidP="00D007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1A56" w:rsidRPr="00D00716" w:rsidRDefault="00871A56" w:rsidP="00D007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</w:t>
      </w:r>
      <w:proofErr w:type="gramStart"/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порядка проведения инвентаризации мест захоронения</w:t>
      </w:r>
      <w:proofErr w:type="gramEnd"/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кладбищах город</w:t>
      </w:r>
      <w:r w:rsidR="00FC0561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ского округа</w:t>
      </w:r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Бородино Красноярского края</w:t>
      </w:r>
      <w:r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(действующих и закрытых) и организации мероприятий по ее проведению</w:t>
      </w:r>
    </w:p>
    <w:p w:rsidR="000D51E2" w:rsidRPr="00D00716" w:rsidRDefault="000D51E2" w:rsidP="00D007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0716" w:rsidRDefault="00871A56" w:rsidP="00D007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0716">
        <w:rPr>
          <w:rFonts w:ascii="Arial" w:eastAsia="Calibri" w:hAnsi="Arial" w:cs="Arial"/>
          <w:sz w:val="24"/>
          <w:szCs w:val="24"/>
        </w:rPr>
        <w:tab/>
      </w:r>
      <w:r w:rsidRPr="00D0071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</w:t>
      </w:r>
      <w:r w:rsidR="000D51E2" w:rsidRPr="00D00716">
        <w:rPr>
          <w:rFonts w:ascii="Arial" w:eastAsia="Times New Roman" w:hAnsi="Arial" w:cs="Arial"/>
          <w:sz w:val="24"/>
          <w:szCs w:val="24"/>
        </w:rPr>
        <w:t>ом</w:t>
      </w:r>
      <w:r w:rsidRPr="00D00716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D00716">
        <w:rPr>
          <w:rFonts w:ascii="Arial" w:eastAsia="Times New Roman" w:hAnsi="Arial" w:cs="Arial"/>
          <w:sz w:val="24"/>
          <w:szCs w:val="24"/>
        </w:rPr>
        <w:t xml:space="preserve">, </w:t>
      </w:r>
      <w:r w:rsidRPr="00D00716">
        <w:rPr>
          <w:rFonts w:ascii="Arial" w:eastAsia="Calibri" w:hAnsi="Arial" w:cs="Arial"/>
          <w:sz w:val="24"/>
          <w:szCs w:val="24"/>
        </w:rPr>
        <w:t>ПОСТАНОВЛЯЮ:</w:t>
      </w:r>
    </w:p>
    <w:p w:rsid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проведения инвентаризации мест захоронения на кладбищах город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>ского округа города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Бородино 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(действующих и закрытых) и организации мероприятий по ее проведению</w:t>
      </w:r>
      <w:r w:rsidR="000D51E2" w:rsidRPr="00D007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871A56" w:rsidRPr="00D00716">
        <w:rPr>
          <w:rFonts w:ascii="Arial" w:eastAsia="Times New Roman" w:hAnsi="Arial" w:cs="Arial"/>
          <w:color w:val="000000"/>
          <w:spacing w:val="1"/>
          <w:sz w:val="24"/>
          <w:szCs w:val="24"/>
        </w:rPr>
        <w:t>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82289E" w:rsidRPr="00D00716">
        <w:rPr>
          <w:rFonts w:ascii="Arial" w:eastAsia="Times New Roman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82289E" w:rsidRPr="00D0071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82289E" w:rsidRP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82289E" w:rsidRPr="00D00716">
        <w:rPr>
          <w:rFonts w:ascii="Arial" w:eastAsia="Times New Roman" w:hAnsi="Arial" w:cs="Arial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871A56" w:rsidRPr="00D00716" w:rsidRDefault="00871A56" w:rsidP="00D00716">
      <w:pPr>
        <w:widowControl w:val="0"/>
        <w:tabs>
          <w:tab w:val="left" w:pos="1095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0716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:rsidR="00871A56" w:rsidRPr="00D00716" w:rsidRDefault="00871A56" w:rsidP="00D0071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71A56" w:rsidRPr="00D00716" w:rsidRDefault="00871A56" w:rsidP="00D0071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71A56" w:rsidRPr="00D00716" w:rsidRDefault="00D00716" w:rsidP="00D007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города Бородино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871A56" w:rsidRPr="00D00716">
        <w:rPr>
          <w:rFonts w:ascii="Arial" w:eastAsia="Calibri" w:hAnsi="Arial" w:cs="Arial"/>
          <w:sz w:val="24"/>
          <w:szCs w:val="24"/>
        </w:rPr>
        <w:t>А.Ф. Веретенников</w:t>
      </w:r>
    </w:p>
    <w:p w:rsidR="0082289E" w:rsidRPr="00D00716" w:rsidRDefault="0082289E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289E" w:rsidRPr="00D00716" w:rsidRDefault="0082289E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289E" w:rsidRPr="00D00716" w:rsidRDefault="0082289E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P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E44FD" w:rsidRDefault="006E44FD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E44FD" w:rsidRPr="00D00716" w:rsidRDefault="006E44FD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Pr="007C1921" w:rsidRDefault="00D00716" w:rsidP="00D0071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7C192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 xml:space="preserve">Клименко </w:t>
      </w:r>
    </w:p>
    <w:p w:rsidR="000D51E2" w:rsidRPr="007C1921" w:rsidRDefault="000D51E2" w:rsidP="00D0071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7C192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 xml:space="preserve">45331 </w:t>
      </w:r>
    </w:p>
    <w:p w:rsidR="00D00716" w:rsidRDefault="00D00716" w:rsidP="00D007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C1921" w:rsidRDefault="007C1921" w:rsidP="004905CF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51E2" w:rsidRPr="004905CF" w:rsidRDefault="000D51E2" w:rsidP="004905CF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905C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№1</w:t>
      </w:r>
    </w:p>
    <w:p w:rsidR="000D51E2" w:rsidRPr="000D51E2" w:rsidRDefault="000D51E2" w:rsidP="004905CF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D51E2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0D51E2" w:rsidRPr="000D51E2" w:rsidRDefault="004905CF" w:rsidP="004905CF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D51E2" w:rsidRPr="000D51E2">
        <w:rPr>
          <w:rFonts w:ascii="Arial" w:eastAsia="Times New Roman" w:hAnsi="Arial" w:cs="Arial"/>
          <w:sz w:val="18"/>
          <w:szCs w:val="18"/>
          <w:lang w:eastAsia="ru-RU"/>
        </w:rPr>
        <w:t>города Бородино</w:t>
      </w:r>
    </w:p>
    <w:p w:rsidR="000D51E2" w:rsidRPr="000D51E2" w:rsidRDefault="004905CF" w:rsidP="004905CF">
      <w:pPr>
        <w:widowControl w:val="0"/>
        <w:shd w:val="clear" w:color="auto" w:fill="FFFFFF"/>
        <w:tabs>
          <w:tab w:val="left" w:pos="7478"/>
        </w:tabs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</w:t>
      </w:r>
      <w:r w:rsidR="000D51E2" w:rsidRPr="000D51E2">
        <w:rPr>
          <w:rFonts w:ascii="Arial" w:eastAsia="Times New Roman" w:hAnsi="Arial" w:cs="Arial"/>
          <w:sz w:val="18"/>
          <w:szCs w:val="18"/>
          <w:lang w:eastAsia="ru-RU"/>
        </w:rPr>
        <w:t>от №</w:t>
      </w:r>
    </w:p>
    <w:p w:rsidR="00871A56" w:rsidRPr="00D00716" w:rsidRDefault="00871A56" w:rsidP="00D00716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007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82289E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орядок проведения инвентаризации мест захоронения на кладбищах город</w:t>
      </w:r>
      <w:r w:rsidR="00FC0561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округа города</w:t>
      </w:r>
      <w:r w:rsidR="0082289E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Бородино</w:t>
      </w:r>
      <w:r w:rsidR="00B52578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Красноярского края</w:t>
      </w: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52578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(действующих и закрытых)</w:t>
      </w:r>
      <w:r w:rsidR="00176139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организации мероприятий по ее проведению</w:t>
      </w:r>
    </w:p>
    <w:p w:rsidR="00FC0561" w:rsidRPr="00D00716" w:rsidRDefault="00FC0561" w:rsidP="00D0071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0071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правила проведения инвентаризации мест захоронений на кладбищах город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>ского округа города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6139" w:rsidRPr="00D00716">
        <w:rPr>
          <w:rFonts w:ascii="Arial" w:eastAsia="Times New Roman" w:hAnsi="Arial" w:cs="Arial"/>
          <w:sz w:val="24"/>
          <w:szCs w:val="24"/>
          <w:lang w:eastAsia="ru-RU"/>
        </w:rPr>
        <w:t>Бородино Красноярского края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инвентаризация, захоронение, кладбище).</w:t>
      </w:r>
    </w:p>
    <w:p w:rsidR="00871A56" w:rsidRPr="00D00716" w:rsidRDefault="00FC0561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1.2. Объектами инвентаризации являются места захоронений на территориях кладбищ.</w:t>
      </w:r>
    </w:p>
    <w:p w:rsidR="006E44FD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Основными целями инвентаризации являются:</w:t>
      </w:r>
    </w:p>
    <w:p w:rsidR="00D00716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планирование территории кладбищ;</w:t>
      </w:r>
    </w:p>
    <w:p w:rsidR="006E44FD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сбор информации о захоронениях;</w:t>
      </w:r>
    </w:p>
    <w:p w:rsidR="00D00716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систематизация данных о захоронениях;</w:t>
      </w:r>
    </w:p>
    <w:p w:rsidR="00D00716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учет всех захоронений, могил;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определение состояния могил и/или надмогильных сооружений (надгробий);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- восстановление сведений утерянных, утраченных книг регистрации 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ахоронений (сведений о погребенном, месте погребения);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выявление бесхозяйных, а также брошенных, неухоженных захоронений;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создание электронной базы захоронений;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56" w:rsidRPr="00D00716" w:rsidRDefault="00871A56" w:rsidP="00D00716">
      <w:pPr>
        <w:tabs>
          <w:tab w:val="left" w:pos="851"/>
        </w:tabs>
        <w:spacing w:after="0" w:line="240" w:lineRule="auto"/>
        <w:ind w:right="-426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Правила проведения инвентаризации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Организацию и проведение инвентаризации осуществляет </w:t>
      </w:r>
      <w:r w:rsidR="00176139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Бородино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532C6C" w:rsidRPr="00D0071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0716" w:rsidRDefault="00D0071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.2. Инвентаризация осуществляется инвентаризационной комиссией, создаваемой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C6C" w:rsidRPr="00D0071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2.3. Решение о проведении инвентаризации на соответствующем кладбище, сроках ее проведения и составе инвентаризационной комиссии принимается и утверждается 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C6C" w:rsidRPr="00D0071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долж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содержать: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цель проведения инвентаризации и причину ее проведения;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наименование и место расположения кладбища, на территории которого будет проводиться инвентаризация;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даты начала и окончания инвентаризации;</w:t>
      </w:r>
    </w:p>
    <w:p w:rsidR="00871A56" w:rsidRP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состав инвентаризационной комиссии.</w:t>
      </w:r>
    </w:p>
    <w:p w:rsidR="00532C6C" w:rsidRPr="00D00716" w:rsidRDefault="00532C6C" w:rsidP="00D00716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0071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Общие правила проведения инвентаризации</w:t>
      </w:r>
    </w:p>
    <w:p w:rsidR="00D00716" w:rsidRP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3.1. Инвентаризация </w:t>
      </w:r>
      <w:r w:rsidR="00D0071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мест захоронения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производится по мере необходимости.</w:t>
      </w:r>
    </w:p>
    <w:p w:rsidR="00D00716" w:rsidRPr="00D00716" w:rsidRDefault="00D0071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00716" w:rsidRP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3.2. Инвентаризация производится при обязательном участии лица, ответственного за регистрацию захоронений.</w:t>
      </w:r>
    </w:p>
    <w:p w:rsidR="00D57107" w:rsidRDefault="00410284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D0071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лицом </w:t>
      </w:r>
      <w:r w:rsidRPr="00410284">
        <w:rPr>
          <w:rFonts w:ascii="Arial" w:eastAsia="Times New Roman" w:hAnsi="Arial" w:cs="Arial"/>
          <w:sz w:val="24"/>
          <w:szCs w:val="24"/>
          <w:lang w:eastAsia="ru-RU"/>
        </w:rPr>
        <w:t xml:space="preserve">за регистрацию захоронений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является МКУ «Служба единого заказчика»</w:t>
      </w:r>
      <w:r w:rsidR="00D00716" w:rsidRPr="00D007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7107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При проведении инвентаризации инвентаризационной комиссией заполняется инвентаризационная опись захоронений на кладбище по форме согласно приложению N 1 к настоящему Порядку.</w:t>
      </w:r>
    </w:p>
    <w:p w:rsidR="00D57107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3.4. До начала проведения инвентаризации на соответствующем кладбище инвентаризационной комиссии необходимо:</w:t>
      </w:r>
    </w:p>
    <w:p w:rsidR="00D57107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проверить наличие книг регистрации захоронений, содержащих записи о захоронениях на соо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тветствующем кладбище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1A5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871A56" w:rsidRPr="00D00716" w:rsidRDefault="00532C6C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Отсутствие книг регистрации захоронений вследствие их утраты по каким-либо причинам не может служить основанием для не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проведения инвентаризации.</w:t>
      </w:r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В случае если книги регистрации захоронений находятся на постоянном хранении в городском архиве, инвентаризационная комиссия вправе их истребовать в установленном порядке на период проведения инвентаризации.</w:t>
      </w:r>
    </w:p>
    <w:p w:rsidR="00871A56" w:rsidRDefault="00D57107" w:rsidP="00D0071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3.6. Сведения о фактическом наличии захоронений, произведенных в период проведения инвентаризации на проверяемом кладбище, записываются в инвентаризационную опись по форме согласно приложению N 2 к настоящему Порядку, составляемую в двух экземплярах.</w:t>
      </w:r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3.7.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3.8. Инвентаризационные описи могут быть заполнены как с использованием средств вычислительной и другой организационной техники, так и ручным способом. Инвентаризационные описи заполняются чернилами или шариковой ручкой четко и ясно, без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зачеркнутыми</w:t>
      </w:r>
      <w:proofErr w:type="gramEnd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3.9. Инвентаризационная опись должна быть сброшюрована в одну или несколько папок, страницы которых должны быть прошиты и пронумерованы.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3.10.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57107" w:rsidRDefault="00D57107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.11. Не допускается вносить в инвентаризационные </w:t>
      </w:r>
      <w:proofErr w:type="gramStart"/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описи</w:t>
      </w:r>
      <w:proofErr w:type="gramEnd"/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3.12. Инвентаризационные описи подписывают председатель и члены инвентаризационной комиссии.</w:t>
      </w:r>
    </w:p>
    <w:p w:rsidR="00871A5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3.13.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57107" w:rsidRPr="00D00716" w:rsidRDefault="00D57107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56" w:rsidRPr="00D00716" w:rsidRDefault="00871A56" w:rsidP="00D5710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Инвентаризация захоронений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с данными книг регистрации захоронений.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умершем на регистрационном знаке должна совпадать с данными об умершем, указанными на надмогильном сооружении (надгробии) или ином ритуальном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D57107" w:rsidRDefault="00D57107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proofErr w:type="gramStart"/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При отсутствии на месте захоронения регистрационного знака сопоставление данных книг регистрации захоронений производится с данными об умершем, содержащимися на надмогильном сооружении (надгробии) или ином ритуальном знаке, если таковые установлены, в инвентаризационной описи в графе "номер захоронения, указанный на регистрационном знаке" ставится прочерк "-".</w:t>
      </w:r>
      <w:proofErr w:type="gramEnd"/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на месте захоронения регистрационного знака, а также записи в книгах регистрации захоронений о произведенном захоронении, при наличии на могиле какой-либо информации об умершем, позволяющей идентифицировать захоронение,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знаке" ставится прочерк "-". Иные графы инвентаризационной описи заполняются исходя из наличия имеющейся информации</w:t>
      </w:r>
      <w:proofErr w:type="gramEnd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о захоронении.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книгах регистрации захоронений и на месте захоронения какой-либо информации об умершем, позволяющей идентифицировать захоронение, подобное захоронение признается неучтенным и в инвентаризационной описи в графе "Примечание" делается запись "</w:t>
      </w:r>
      <w:r w:rsidR="00704174" w:rsidRPr="0070417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760AF">
        <w:rPr>
          <w:rFonts w:ascii="Arial" w:eastAsia="Times New Roman" w:hAnsi="Arial" w:cs="Arial"/>
          <w:sz w:val="24"/>
          <w:szCs w:val="24"/>
          <w:lang w:eastAsia="ru-RU"/>
        </w:rPr>
        <w:t>неблагоустроенное</w:t>
      </w:r>
      <w:r w:rsidR="00704174" w:rsidRPr="00704174">
        <w:rPr>
          <w:rFonts w:ascii="Arial" w:eastAsia="Times New Roman" w:hAnsi="Arial" w:cs="Arial"/>
          <w:sz w:val="24"/>
          <w:szCs w:val="24"/>
          <w:lang w:eastAsia="ru-RU"/>
        </w:rPr>
        <w:t>, б</w:t>
      </w:r>
      <w:r w:rsidR="005760AF">
        <w:rPr>
          <w:rFonts w:ascii="Arial" w:eastAsia="Times New Roman" w:hAnsi="Arial" w:cs="Arial"/>
          <w:sz w:val="24"/>
          <w:szCs w:val="24"/>
          <w:lang w:eastAsia="ru-RU"/>
        </w:rPr>
        <w:t>рошенное</w:t>
      </w:r>
      <w:r w:rsidR="00704174" w:rsidRPr="007041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", а в графах "номер захоронения, указанный в книге регистрации захоронений" и "номер захоронения, указанный на регистрационном знаке" ставится прочерк "-", иные графы инвентаризационной описи заполняются исходя из наличия</w:t>
      </w:r>
      <w:proofErr w:type="gramEnd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имеющейся информации о захоронении.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Инвентаризация производится по видам захоронений (одиночные, родственные, воинские, почетные, семейные (родовые), урна с прахом).</w:t>
      </w:r>
      <w:proofErr w:type="gramEnd"/>
    </w:p>
    <w:p w:rsidR="00871A5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704174" w:rsidRPr="00704174" w:rsidRDefault="00704174" w:rsidP="00704174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4.7.     </w:t>
      </w:r>
      <w:r w:rsidRPr="0070417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книг регистрации захоронений (захоронений урн с прахом) (книги утеряны, сгорели и т.п.)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04174">
        <w:rPr>
          <w:rFonts w:ascii="Arial" w:eastAsia="Times New Roman" w:hAnsi="Arial" w:cs="Arial"/>
          <w:sz w:val="24"/>
          <w:szCs w:val="24"/>
          <w:lang w:eastAsia="ru-RU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  <w:r w:rsidRPr="00704174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4.8.  </w:t>
      </w:r>
      <w:proofErr w:type="gramStart"/>
      <w:r w:rsidRPr="00704174">
        <w:rPr>
          <w:rFonts w:ascii="Arial" w:eastAsia="Times New Roman" w:hAnsi="Arial" w:cs="Arial"/>
          <w:sz w:val="24"/>
          <w:szCs w:val="24"/>
          <w:lang w:eastAsia="ru-RU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332D86" w:rsidRPr="00D00716" w:rsidRDefault="00332D86" w:rsidP="00D00716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5710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Порядок оформления результатов инвентаризации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N 3).</w:t>
      </w:r>
    </w:p>
    <w:p w:rsidR="00871A5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5.2. Результаты проведения инвентаризации отражаются в акте (приложение N 4).</w:t>
      </w: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5760AF" w:rsidP="005760AF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b/>
          <w:sz w:val="24"/>
          <w:szCs w:val="24"/>
          <w:lang w:eastAsia="ru-RU"/>
        </w:rPr>
        <w:t>6. Мероприятия, проводимые по результатам инвентаризации захоронений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760AF" w:rsidRPr="005760AF" w:rsidRDefault="005760AF" w:rsidP="005760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0AF" w:rsidRDefault="005760AF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инвентаризации проводятся следующие мероприятия: </w:t>
      </w:r>
    </w:p>
    <w:p w:rsidR="00D57107" w:rsidRPr="00C162D6" w:rsidRDefault="005760AF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C162D6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первичной инвентаризации кладбищ, не имеющих схемы расположения захоронений, на всех захоронениях устанавливаются таблички с </w:t>
      </w:r>
      <w:r w:rsidRPr="00C162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захоронений. При проведении инвентаризации на кладбищах,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D57107" w:rsidRPr="000B2F46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60AF" w:rsidRPr="005760AF" w:rsidRDefault="005760AF" w:rsidP="005760A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Pr="005760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Использование полученной информации</w:t>
      </w:r>
    </w:p>
    <w:p w:rsidR="005760AF" w:rsidRPr="005760AF" w:rsidRDefault="005760AF" w:rsidP="005760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Полученные в результате проведения работ по инвентаризации мест захоронений информация и материалы обрабатываются и систематизируются уполномоченным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>, которое не позднее трех месяцев с момента приемки результатов работ подготавливает аналитическую информацию, содержащую сведения: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Соответствие или несоответствие данных о зарегистрированных местах захоронений, надгробных сооружениях и их видах фактической ситуации с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>казанием соответствующих фактов.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br/>
        <w:t>2) Информация о неблагоустроенных (брошенных) захоронениях.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>) Другая</w:t>
      </w:r>
      <w:proofErr w:type="gramEnd"/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и предложения.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. Аналитическая информация, указанная в пункте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хранится в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МКУ «Служба единого заказчика»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направляется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пе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рвому заместителю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орода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 для сведения.</w:t>
      </w: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71C" w:rsidRDefault="0001271C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A4" w:rsidRPr="00D23D4B" w:rsidRDefault="004475A4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4475A4" w:rsidRPr="00D23D4B" w:rsidRDefault="008B4656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4475A4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4475A4" w:rsidRPr="00D23D4B" w:rsidRDefault="004475A4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4475A4" w:rsidRPr="00D23D4B" w:rsidRDefault="004475A4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D57107" w:rsidRDefault="004475A4" w:rsidP="004475A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4475A4" w:rsidRDefault="004475A4" w:rsidP="004475A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5A4" w:rsidRPr="00D00716" w:rsidRDefault="004475A4" w:rsidP="004475A4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8B4656" w:rsidRDefault="00871A5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656">
        <w:rPr>
          <w:rFonts w:ascii="Arial" w:eastAsia="Times New Roman" w:hAnsi="Arial" w:cs="Arial"/>
          <w:bCs/>
          <w:sz w:val="24"/>
          <w:szCs w:val="24"/>
          <w:lang w:eastAsia="ru-RU"/>
        </w:rPr>
        <w:t>Инвентаризационная опись захоронений на кладбище</w:t>
      </w:r>
    </w:p>
    <w:p w:rsidR="00871A56" w:rsidRDefault="00871A5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4475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44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71C">
        <w:rPr>
          <w:rFonts w:ascii="Arial" w:eastAsia="Times New Roman" w:hAnsi="Arial" w:cs="Arial"/>
          <w:sz w:val="16"/>
          <w:szCs w:val="16"/>
          <w:lang w:eastAsia="ru-RU"/>
        </w:rPr>
        <w:t>(название кладбища, место его расположения)</w:t>
      </w:r>
    </w:p>
    <w:p w:rsidR="0001271C" w:rsidRPr="0001271C" w:rsidRDefault="0001271C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1A56" w:rsidRDefault="00871A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43"/>
        <w:gridCol w:w="1663"/>
        <w:gridCol w:w="888"/>
        <w:gridCol w:w="1204"/>
        <w:gridCol w:w="992"/>
        <w:gridCol w:w="1206"/>
        <w:gridCol w:w="709"/>
        <w:gridCol w:w="709"/>
        <w:gridCol w:w="709"/>
      </w:tblGrid>
      <w:tr w:rsidR="008B4656" w:rsidRPr="00566AE2" w:rsidTr="005514E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Захоронения (указываются: фамилия, имя, отчество (при наличии) умершего, даты его рождения и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в книге регистрации захоронении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сектора (участка) места захоронения на кладбище) (указывается по результатам обследования кладбища)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E21F5F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ряд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места захоронения на кладбище</w:t>
            </w: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E21F5F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места захоронения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B4656" w:rsidRPr="00566AE2" w:rsidTr="005514E9">
        <w:trPr>
          <w:trHeight w:val="4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B4656" w:rsidRPr="00566AE2" w:rsidTr="005514E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656" w:rsidRDefault="008B46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656" w:rsidRDefault="008B46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656" w:rsidRPr="00D00716" w:rsidRDefault="008B46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56" w:rsidRPr="00D23D4B" w:rsidRDefault="00D57107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</w:t>
      </w:r>
      <w:r w:rsidR="00871A56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описи: количество захоронений, зарегистрированных в книге</w:t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A56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захоронений</w:t>
      </w:r>
    </w:p>
    <w:p w:rsidR="00871A56" w:rsidRPr="00D00716" w:rsidRDefault="00871A56" w:rsidP="00D5710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  <w:r w:rsidR="00332D86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7107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D86" w:rsidRPr="000127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захоронений, не зарегистрированных в книге регистрации</w:t>
      </w:r>
      <w:r w:rsidR="00D57107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</w:t>
      </w:r>
    </w:p>
    <w:p w:rsidR="00D57107" w:rsidRPr="0001271C" w:rsidRDefault="00871A56" w:rsidP="00D5710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32D86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D8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D57107" w:rsidRPr="0001271C" w:rsidRDefault="00871A56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комиссии:</w:t>
      </w:r>
    </w:p>
    <w:p w:rsidR="00D57107" w:rsidRPr="0001271C" w:rsidRDefault="00871A56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2D86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D8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2B3785" w:rsidRDefault="00871A56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инвентаризационной </w:t>
      </w:r>
      <w:r w:rsidR="00D57107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32D86" w:rsidRPr="00D23D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2D86" w:rsidRPr="00D57107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="00D5710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D5710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D5710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182" w:rsidRDefault="00BF5182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 w:rsidR="00566A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D23D4B" w:rsidRPr="00D23D4B" w:rsidRDefault="008B4656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D23D4B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Инвентаризационная опись захоронений, произведенных в период проведения инвентаризации на кладбище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(название кладбища, место его расположения)</w:t>
      </w:r>
    </w:p>
    <w:tbl>
      <w:tblPr>
        <w:tblW w:w="10065" w:type="dxa"/>
        <w:tblInd w:w="-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43"/>
        <w:gridCol w:w="1663"/>
        <w:gridCol w:w="888"/>
        <w:gridCol w:w="1204"/>
        <w:gridCol w:w="72"/>
        <w:gridCol w:w="920"/>
        <w:gridCol w:w="1206"/>
        <w:gridCol w:w="709"/>
        <w:gridCol w:w="709"/>
        <w:gridCol w:w="709"/>
      </w:tblGrid>
      <w:tr w:rsidR="00E21F5F" w:rsidRPr="00566AE2" w:rsidTr="00E21F5F">
        <w:trPr>
          <w:trHeight w:val="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1F5F" w:rsidRPr="00566AE2" w:rsidTr="00E21F5F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Захоронения (указываются: фамилия, имя, отчество (при наличии) умершего, даты его рождения и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E21F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в книге регистрации захоронении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E21F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сектора (участка) места захоронения на кладбище) (указывается по результатам обследования кладбища)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E21F5F" w:rsidRDefault="00E21F5F" w:rsidP="008B4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ряд</w:t>
            </w:r>
            <w:r w:rsidR="008B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места захоронения на кладбище</w:t>
            </w: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E21F5F" w:rsidRDefault="00E21F5F" w:rsidP="008B4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места захоронения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E21F5F" w:rsidRPr="00566AE2" w:rsidTr="008B4656">
        <w:trPr>
          <w:trHeight w:val="4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21F5F" w:rsidRPr="00566AE2" w:rsidTr="008B465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E2" w:rsidRP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sz w:val="24"/>
          <w:szCs w:val="24"/>
          <w:lang w:eastAsia="ru-RU"/>
        </w:rPr>
        <w:t>Итого   по   описи:  количество  захоронений,  зарегистрированных  в  книге</w:t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регистрации</w:t>
      </w:r>
      <w:r w:rsidRPr="005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захоронений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_________________________________________________________________,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(прописью)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t>количество   захоронений,   не   зарегистрированных   в  книге  регистрации</w:t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br/>
        <w:t>захоронений</w:t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(прописью)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инвентаризационной комиссии: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 инвентаризационной комиссии: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566AE2" w:rsidRPr="00D23D4B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566AE2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566AE2" w:rsidRPr="00566AE2" w:rsidRDefault="00566AE2" w:rsidP="00566AE2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6A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Ведомость результатов, выявленных инвентаризацией захоронений на кладбище</w:t>
      </w:r>
    </w:p>
    <w:p w:rsid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(название кладбища, место его расположения)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19"/>
        <w:gridCol w:w="2989"/>
        <w:gridCol w:w="3320"/>
      </w:tblGrid>
      <w:tr w:rsidR="00566AE2" w:rsidRPr="00566AE2" w:rsidTr="005514E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AE2" w:rsidRPr="00566AE2" w:rsidTr="005514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566AE2" w:rsidRPr="00566AE2" w:rsidTr="00566AE2">
        <w:trPr>
          <w:trHeight w:val="44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6AE2" w:rsidRPr="00566AE2" w:rsidTr="00566AE2">
        <w:trPr>
          <w:trHeight w:val="25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E2" w:rsidRPr="00566AE2" w:rsidTr="005514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E2" w:rsidRPr="00566AE2" w:rsidTr="005514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E2" w:rsidRP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75A4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566AE2" w:rsidRPr="00D23D4B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r w:rsidR="004475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</w:t>
      </w:r>
      <w:r w:rsidR="00566AE2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рядку проведения инвентаризации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мест захоронений на кладбищах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 о результатах проведения инвентаризации захоронений на кладбище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(название кладбища, место его расположения)</w:t>
      </w:r>
    </w:p>
    <w:p w:rsidR="00566AE2" w:rsidRP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   ходе    проведения    инвентаризации   захоронений   на   кладбище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инвентаризационной комиссией в составе: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 выявлено: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(должность, подпись, расшифровка подписи)</w:t>
      </w:r>
    </w:p>
    <w:p w:rsidR="00D23D4B" w:rsidRPr="00566AE2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Pr="00566AE2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E2" w:rsidRDefault="00566AE2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4FD" w:rsidRDefault="006E44FD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4FD" w:rsidRDefault="006E44FD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4FD" w:rsidRDefault="006E44FD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D23D4B" w:rsidRPr="00D23D4B" w:rsidRDefault="008B4656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D23D4B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мест захоронений на кладбищах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организации мероприятий по ее проведению</w:t>
      </w: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знак захоронения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</w:t>
      </w:r>
    </w:p>
    <w:p w:rsidR="008B4656" w:rsidRPr="00D23D4B" w:rsidRDefault="008B4656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 от _________ года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1775"/>
        <w:gridCol w:w="1843"/>
        <w:gridCol w:w="2330"/>
      </w:tblGrid>
      <w:tr w:rsidR="00D23D4B" w:rsidRPr="00D23D4B" w:rsidTr="005514E9"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рождения,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Сектор, ряд,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номер*</w:t>
            </w:r>
          </w:p>
        </w:tc>
      </w:tr>
      <w:tr w:rsidR="00D23D4B" w:rsidRPr="00D23D4B" w:rsidTr="005514E9"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3D4B" w:rsidRPr="00D23D4B" w:rsidTr="005514E9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для кладбищ, не имеющих схемы месторасположения захоронений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Pr="0001271C" w:rsidRDefault="00D23D4B" w:rsidP="00D57107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sectPr w:rsidR="00D23D4B" w:rsidRPr="0001271C" w:rsidSect="00D5710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A8"/>
    <w:rsid w:val="0001271C"/>
    <w:rsid w:val="000B2F46"/>
    <w:rsid w:val="000D51E2"/>
    <w:rsid w:val="00176139"/>
    <w:rsid w:val="002B3785"/>
    <w:rsid w:val="00332D86"/>
    <w:rsid w:val="0039446D"/>
    <w:rsid w:val="00410284"/>
    <w:rsid w:val="004475A4"/>
    <w:rsid w:val="004905CF"/>
    <w:rsid w:val="004E2E53"/>
    <w:rsid w:val="00532C6C"/>
    <w:rsid w:val="00566AE2"/>
    <w:rsid w:val="005760AF"/>
    <w:rsid w:val="006E44FD"/>
    <w:rsid w:val="00704174"/>
    <w:rsid w:val="00720F38"/>
    <w:rsid w:val="007C1921"/>
    <w:rsid w:val="007F3F1F"/>
    <w:rsid w:val="0082289E"/>
    <w:rsid w:val="00871A56"/>
    <w:rsid w:val="008B4656"/>
    <w:rsid w:val="00AE2CA8"/>
    <w:rsid w:val="00B52578"/>
    <w:rsid w:val="00BF5182"/>
    <w:rsid w:val="00C13519"/>
    <w:rsid w:val="00C162D6"/>
    <w:rsid w:val="00D00716"/>
    <w:rsid w:val="00D23D4B"/>
    <w:rsid w:val="00D57107"/>
    <w:rsid w:val="00E21F5F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2FCD-5F8C-437C-AB2B-B74F3180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2021-12-16T03:57:00Z</cp:lastPrinted>
  <dcterms:created xsi:type="dcterms:W3CDTF">2021-12-16T03:59:00Z</dcterms:created>
  <dcterms:modified xsi:type="dcterms:W3CDTF">2022-01-10T07:35:00Z</dcterms:modified>
</cp:coreProperties>
</file>