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AA" w:rsidRDefault="002132AA" w:rsidP="002132AA">
      <w:pPr>
        <w:spacing w:after="0" w:line="330" w:lineRule="atLeast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>Обзоры обращений</w:t>
      </w:r>
      <w:r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 xml:space="preserve"> граждан за  2017 год</w:t>
      </w:r>
    </w:p>
    <w:p w:rsidR="002132AA" w:rsidRPr="002132AA" w:rsidRDefault="002132AA" w:rsidP="002132AA">
      <w:pPr>
        <w:spacing w:after="0" w:line="330" w:lineRule="atLeast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</w:p>
    <w:p w:rsidR="002132AA" w:rsidRPr="002132AA" w:rsidRDefault="002132AA" w:rsidP="002132AA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декабрь 2017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8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строительства и архитектуры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вопросу предоставления жилых помещений - 4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социальной защиты населения–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вопросу нарушения общественного порядка - 1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- 60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75 обращений</w:t>
      </w:r>
      <w:bookmarkStart w:id="0" w:name="_GoBack"/>
      <w:bookmarkEnd w:id="0"/>
    </w:p>
    <w:p w:rsidR="002132AA" w:rsidRPr="002132AA" w:rsidRDefault="002132AA" w:rsidP="002132AA">
      <w:pPr>
        <w:spacing w:after="27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Обращение граждан за ноябрь 2017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2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строительства и архитектуры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вопросу приватизации - 1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по работе городского транспорта– 2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жалоба в области предоставления медицинских услуг - 1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- 79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86 обращений</w:t>
      </w:r>
    </w:p>
    <w:p w:rsidR="002132AA" w:rsidRPr="002132AA" w:rsidRDefault="002132AA" w:rsidP="002132AA">
      <w:pPr>
        <w:spacing w:after="27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октябрь 2017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10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социальной сферы – 2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строительства и архитектуры – 3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культуры - 1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в области занятости населения– 2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- 66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84 обращения</w:t>
      </w:r>
    </w:p>
    <w:p w:rsidR="002132AA" w:rsidRPr="002132AA" w:rsidRDefault="002132AA" w:rsidP="002132AA">
      <w:pPr>
        <w:spacing w:after="27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сентябрь 2017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8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социальной сферы – 2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культуры - 2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Администрацию Президента РФ–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- 87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101 обращение</w:t>
      </w:r>
    </w:p>
    <w:p w:rsidR="002132AA" w:rsidRPr="002132AA" w:rsidRDefault="002132AA" w:rsidP="002132AA">
      <w:pPr>
        <w:spacing w:after="27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август 2017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2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жилищной политики - 1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Администрацию Президента РФ–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- 72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76 обращений</w:t>
      </w:r>
    </w:p>
    <w:p w:rsidR="002132AA" w:rsidRDefault="002132AA" w:rsidP="002132AA">
      <w:pPr>
        <w:spacing w:after="27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Обращение граждан за июль 2017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предпринимательской деятельности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организация культурно-массовых мероприятий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экологии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по работе общественного транспорта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жалоба - 1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Администрацию Президента РФ– 3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- 40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56 обращений</w:t>
      </w:r>
    </w:p>
    <w:p w:rsidR="002132AA" w:rsidRPr="002132AA" w:rsidRDefault="002132AA" w:rsidP="002132AA">
      <w:pPr>
        <w:spacing w:after="27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132AA" w:rsidRDefault="002132AA" w:rsidP="002132AA">
      <w:pPr>
        <w:spacing w:after="27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июнь 2017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18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– 5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аренды и приватизации муниципального имущества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жалобы на нарушение общественного порядка – 2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социальной сферы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области опеки и попечительства - 1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Администрацию Президента РФ–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от Уполномоченного по правам человека в Красноярском крае -1</w:t>
      </w:r>
      <w:proofErr w:type="gramEnd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- 83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114 обращений</w:t>
      </w:r>
    </w:p>
    <w:p w:rsidR="002132AA" w:rsidRPr="002132AA" w:rsidRDefault="002132AA" w:rsidP="002132AA">
      <w:pPr>
        <w:spacing w:after="27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132AA" w:rsidRDefault="002132AA" w:rsidP="002132AA">
      <w:pPr>
        <w:spacing w:after="27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Обращения граждан за май 2017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10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– 44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19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области предпринимательской деятельности –7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аренды и приватизации муниципального имущества – 4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к депутату Государственной Думы Федерального Собрания РФ–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от Уполномоченного по правам человека в Красноярском крае -1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опросы в области социальной сферы – 4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жалоба по работе редакции</w:t>
      </w:r>
      <w:proofErr w:type="gramEnd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газеты «Бородинский вестник» - 1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91 обращение</w:t>
      </w:r>
    </w:p>
    <w:p w:rsidR="002132AA" w:rsidRPr="002132AA" w:rsidRDefault="002132AA" w:rsidP="002132AA">
      <w:pPr>
        <w:spacing w:after="27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132AA" w:rsidRDefault="002132AA" w:rsidP="002132AA">
      <w:pPr>
        <w:spacing w:after="27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Обращения граждан за апрель 2017</w:t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вопросы ЖКХ – 12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– 37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20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области предпринимательской деятельности –2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благоустройства – 3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к депутату Государственной Думы Федерального Собрания РФ–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к Президенту РФ - 1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76 обращений</w:t>
      </w:r>
    </w:p>
    <w:p w:rsidR="002132AA" w:rsidRPr="002132AA" w:rsidRDefault="002132AA" w:rsidP="002132AA">
      <w:pPr>
        <w:spacing w:after="27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132AA" w:rsidRDefault="002132AA" w:rsidP="002132AA">
      <w:pPr>
        <w:spacing w:after="27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Обращения граждан за март 2017 года: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– 47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39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области предпринимательской деятельности –4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занятости населения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социальной защиты населения– 2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по работе административной комиссии – 1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101 обращение</w:t>
      </w:r>
    </w:p>
    <w:p w:rsidR="002132AA" w:rsidRPr="002132AA" w:rsidRDefault="002132AA" w:rsidP="002132AA">
      <w:pPr>
        <w:spacing w:after="27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132AA" w:rsidRDefault="002132AA" w:rsidP="002132AA">
      <w:pPr>
        <w:spacing w:after="27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Обращения граждан за февраль 2017 года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– 46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34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области предпринимательской деятельности –9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муниципального имущества – 7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социальной сферы - 1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104 обращения</w:t>
      </w:r>
    </w:p>
    <w:p w:rsidR="002132AA" w:rsidRPr="002132AA" w:rsidRDefault="002132AA" w:rsidP="002132AA">
      <w:pPr>
        <w:spacing w:after="27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132AA" w:rsidRPr="002132AA" w:rsidRDefault="002132AA" w:rsidP="002132AA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Обращения граждан за январь 2017 года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1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– 48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20</w:t>
      </w:r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области предпринимательской деятельности –2</w:t>
      </w:r>
      <w:proofErr w:type="gramStart"/>
      <w:r w:rsidRPr="002132A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2132A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71 обращение</w:t>
      </w:r>
    </w:p>
    <w:p w:rsidR="00115E52" w:rsidRDefault="00115E52"/>
    <w:sectPr w:rsidR="0011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6D"/>
    <w:rsid w:val="00115E52"/>
    <w:rsid w:val="002132AA"/>
    <w:rsid w:val="009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Ольга Евгеньевна</dc:creator>
  <cp:keywords/>
  <dc:description/>
  <cp:lastModifiedBy>Савицкая Ольга Евгеньевна</cp:lastModifiedBy>
  <cp:revision>3</cp:revision>
  <dcterms:created xsi:type="dcterms:W3CDTF">2018-01-17T03:55:00Z</dcterms:created>
  <dcterms:modified xsi:type="dcterms:W3CDTF">2018-01-17T03:57:00Z</dcterms:modified>
</cp:coreProperties>
</file>