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61" w:rsidRPr="00500C61" w:rsidRDefault="00500C61" w:rsidP="00500C61">
      <w:pPr>
        <w:spacing w:after="225" w:line="240" w:lineRule="auto"/>
        <w:outlineLvl w:val="0"/>
        <w:rPr>
          <w:rFonts w:ascii="Noto Sans" w:eastAsia="Times New Roman" w:hAnsi="Noto Sans" w:cs="Times New Roman"/>
          <w:b/>
          <w:bCs/>
          <w:kern w:val="36"/>
          <w:sz w:val="62"/>
          <w:szCs w:val="62"/>
          <w:lang w:eastAsia="ru-RU"/>
        </w:rPr>
      </w:pPr>
      <w:r w:rsidRPr="00500C61">
        <w:rPr>
          <w:rFonts w:ascii="Noto Sans" w:eastAsia="Times New Roman" w:hAnsi="Noto Sans" w:cs="Times New Roman"/>
          <w:b/>
          <w:bCs/>
          <w:kern w:val="36"/>
          <w:sz w:val="62"/>
          <w:szCs w:val="62"/>
          <w:lang w:eastAsia="ru-RU"/>
        </w:rPr>
        <w:t>Ответственность за проведение несогласованных акций и нарушений общественного порядка</w:t>
      </w:r>
    </w:p>
    <w:p w:rsidR="00500C61" w:rsidRPr="00500C61" w:rsidRDefault="00500C61" w:rsidP="00500C61">
      <w:pPr>
        <w:spacing w:after="0" w:line="0" w:lineRule="auto"/>
        <w:jc w:val="center"/>
        <w:rPr>
          <w:rFonts w:ascii="Noto Sans" w:eastAsia="Times New Roman" w:hAnsi="Noto Sans" w:cs="Times New Roman"/>
          <w:color w:val="2C2F34"/>
          <w:sz w:val="20"/>
          <w:szCs w:val="20"/>
          <w:lang w:eastAsia="ru-RU"/>
        </w:rPr>
      </w:pPr>
      <w:hyperlink r:id="rId5" w:tgtFrame="_blank" w:history="1">
        <w:proofErr w:type="spellStart"/>
        <w:proofErr w:type="gramStart"/>
        <w:r w:rsidRPr="00500C61">
          <w:rPr>
            <w:rFonts w:ascii="Noto Sans" w:eastAsia="Times New Roman" w:hAnsi="Noto Sans" w:cs="Times New Roman"/>
            <w:color w:val="FFFFFF"/>
            <w:sz w:val="20"/>
            <w:szCs w:val="20"/>
            <w:bdr w:val="none" w:sz="0" w:space="0" w:color="auto" w:frame="1"/>
            <w:shd w:val="clear" w:color="auto" w:fill="5D82D1"/>
            <w:lang w:eastAsia="ru-RU"/>
          </w:rPr>
          <w:t>Facebook</w:t>
        </w:r>
      </w:hyperlink>
      <w:hyperlink r:id="rId6" w:tgtFrame="_blank" w:history="1">
        <w:r w:rsidRPr="00500C61">
          <w:rPr>
            <w:rFonts w:ascii="Noto Sans" w:eastAsia="Times New Roman" w:hAnsi="Noto Sans" w:cs="Times New Roman"/>
            <w:color w:val="FFFFFF"/>
            <w:sz w:val="20"/>
            <w:szCs w:val="20"/>
            <w:bdr w:val="none" w:sz="0" w:space="0" w:color="auto" w:frame="1"/>
            <w:shd w:val="clear" w:color="auto" w:fill="40BFF5"/>
            <w:lang w:eastAsia="ru-RU"/>
          </w:rPr>
          <w:t>Twitter</w:t>
        </w:r>
      </w:hyperlink>
      <w:hyperlink r:id="rId7" w:tgtFrame="_blank" w:history="1">
        <w:r w:rsidRPr="00500C61">
          <w:rPr>
            <w:rFonts w:ascii="Noto Sans" w:eastAsia="Times New Roman" w:hAnsi="Noto Sans" w:cs="Times New Roman"/>
            <w:color w:val="FFFFFF"/>
            <w:sz w:val="20"/>
            <w:szCs w:val="20"/>
            <w:bdr w:val="none" w:sz="0" w:space="0" w:color="auto" w:frame="1"/>
            <w:shd w:val="clear" w:color="auto" w:fill="EB5E4C"/>
            <w:lang w:eastAsia="ru-RU"/>
          </w:rPr>
          <w:t>Google+</w:t>
        </w:r>
      </w:hyperlink>
      <w:hyperlink r:id="rId8" w:tgtFrame="_blank" w:history="1">
        <w:r w:rsidRPr="00500C61">
          <w:rPr>
            <w:rFonts w:ascii="Noto Sans" w:eastAsia="Times New Roman" w:hAnsi="Noto Sans" w:cs="Times New Roman"/>
            <w:color w:val="FFFFFF"/>
            <w:sz w:val="20"/>
            <w:szCs w:val="20"/>
            <w:bdr w:val="none" w:sz="0" w:space="0" w:color="auto" w:frame="1"/>
            <w:shd w:val="clear" w:color="auto" w:fill="45668E"/>
            <w:lang w:eastAsia="ru-RU"/>
          </w:rPr>
          <w:t>VKontakte</w:t>
        </w:r>
        <w:proofErr w:type="gramEnd"/>
      </w:hyperlink>
      <w:hyperlink r:id="rId9" w:tgtFrame="_blank" w:history="1">
        <w:r w:rsidRPr="00500C61">
          <w:rPr>
            <w:rFonts w:ascii="Noto Sans" w:eastAsia="Times New Roman" w:hAnsi="Noto Sans" w:cs="Times New Roman"/>
            <w:color w:val="FFFFFF"/>
            <w:sz w:val="20"/>
            <w:szCs w:val="20"/>
            <w:bdr w:val="none" w:sz="0" w:space="0" w:color="auto" w:frame="1"/>
            <w:shd w:val="clear" w:color="auto" w:fill="EE8208"/>
            <w:lang w:eastAsia="ru-RU"/>
          </w:rPr>
          <w:t>Odnoklassniki</w:t>
        </w:r>
      </w:hyperlink>
      <w:hyperlink r:id="rId10" w:tgtFrame="_blank" w:history="1">
        <w:r w:rsidRPr="00500C61">
          <w:rPr>
            <w:rFonts w:ascii="Noto Sans" w:eastAsia="Times New Roman" w:hAnsi="Noto Sans" w:cs="Times New Roman"/>
            <w:color w:val="FFFFFF"/>
            <w:sz w:val="20"/>
            <w:szCs w:val="20"/>
            <w:bdr w:val="none" w:sz="0" w:space="0" w:color="auto" w:frame="1"/>
            <w:shd w:val="clear" w:color="auto" w:fill="444444"/>
            <w:lang w:eastAsia="ru-RU"/>
          </w:rPr>
          <w:t>Печать</w:t>
        </w:r>
        <w:proofErr w:type="spellEnd"/>
      </w:hyperlink>
    </w:p>
    <w:p w:rsidR="00500C61" w:rsidRPr="00500C61" w:rsidRDefault="00500C61" w:rsidP="00500C61">
      <w:pPr>
        <w:spacing w:after="0" w:line="390" w:lineRule="atLeast"/>
        <w:rPr>
          <w:rFonts w:ascii="Noto Sans" w:eastAsia="Times New Roman" w:hAnsi="Noto Sans" w:cs="Times New Roman"/>
          <w:color w:val="2C2F34"/>
          <w:sz w:val="23"/>
          <w:szCs w:val="23"/>
          <w:lang w:eastAsia="ru-RU"/>
        </w:rPr>
      </w:pPr>
      <w:r w:rsidRPr="00500C61">
        <w:rPr>
          <w:rFonts w:ascii="Noto Sans" w:eastAsia="Times New Roman" w:hAnsi="Noto Sans" w:cs="Times New Roman"/>
          <w:color w:val="2C2F34"/>
          <w:sz w:val="23"/>
          <w:szCs w:val="23"/>
          <w:lang w:eastAsia="ru-RU"/>
        </w:rPr>
        <w:t xml:space="preserve">Во избежание противоправных действий </w:t>
      </w:r>
      <w:r>
        <w:rPr>
          <w:rFonts w:ascii="Noto Sans" w:eastAsia="Times New Roman" w:hAnsi="Noto Sans" w:cs="Times New Roman"/>
          <w:color w:val="2C2F34"/>
          <w:sz w:val="23"/>
          <w:szCs w:val="23"/>
          <w:lang w:eastAsia="ru-RU"/>
        </w:rPr>
        <w:t xml:space="preserve">администрация города Бородино </w:t>
      </w:r>
      <w:r w:rsidRPr="00500C61">
        <w:rPr>
          <w:rFonts w:ascii="Noto Sans" w:eastAsia="Times New Roman" w:hAnsi="Noto Sans" w:cs="Times New Roman"/>
          <w:color w:val="2C2F34"/>
          <w:sz w:val="23"/>
          <w:szCs w:val="23"/>
          <w:lang w:eastAsia="ru-RU"/>
        </w:rPr>
        <w:t>предупреждает население  городского округа о недопустимости участия в несогласованных с органами местного самоуправления публичных акциях.</w:t>
      </w:r>
      <w:r w:rsidRPr="00500C61">
        <w:rPr>
          <w:rFonts w:ascii="Noto Sans" w:eastAsia="Times New Roman" w:hAnsi="Noto Sans" w:cs="Times New Roman"/>
          <w:color w:val="2C2F34"/>
          <w:sz w:val="23"/>
          <w:szCs w:val="23"/>
          <w:lang w:eastAsia="ru-RU"/>
        </w:rPr>
        <w:br/>
        <w:t>Необходимо помнить, что участие в несанкционированных акциях является административным правонарушением.</w:t>
      </w:r>
    </w:p>
    <w:p w:rsidR="00500C61" w:rsidRPr="00500C61" w:rsidRDefault="00500C61" w:rsidP="00500C61">
      <w:pPr>
        <w:spacing w:after="375" w:line="390" w:lineRule="atLeast"/>
        <w:rPr>
          <w:rFonts w:ascii="Noto Sans" w:eastAsia="Times New Roman" w:hAnsi="Noto Sans" w:cs="Times New Roman"/>
          <w:color w:val="2C2F34"/>
          <w:sz w:val="23"/>
          <w:szCs w:val="23"/>
          <w:lang w:eastAsia="ru-RU"/>
        </w:rPr>
      </w:pPr>
      <w:r w:rsidRPr="00500C61">
        <w:rPr>
          <w:rFonts w:ascii="Noto Sans" w:eastAsia="Times New Roman" w:hAnsi="Noto Sans" w:cs="Times New Roman"/>
          <w:color w:val="2C2F34"/>
          <w:sz w:val="23"/>
          <w:szCs w:val="23"/>
          <w:lang w:eastAsia="ru-RU"/>
        </w:rPr>
        <w:t xml:space="preserve">Участие в несогласованных с органами государственной власти публичных акциях влечет ответственность по статье 20.2 КоАП РФ «Нарушение установленного порядка организации собрания, митинга, демонстрации, шествия или пикетирования», предусматривающей </w:t>
      </w:r>
      <w:proofErr w:type="gramStart"/>
      <w:r w:rsidRPr="00500C61">
        <w:rPr>
          <w:rFonts w:ascii="Noto Sans" w:eastAsia="Times New Roman" w:hAnsi="Noto Sans" w:cs="Times New Roman"/>
          <w:color w:val="2C2F34"/>
          <w:sz w:val="23"/>
          <w:szCs w:val="23"/>
          <w:lang w:eastAsia="ru-RU"/>
        </w:rPr>
        <w:t>наказание</w:t>
      </w:r>
      <w:proofErr w:type="gramEnd"/>
      <w:r w:rsidRPr="00500C61">
        <w:rPr>
          <w:rFonts w:ascii="Noto Sans" w:eastAsia="Times New Roman" w:hAnsi="Noto Sans" w:cs="Times New Roman"/>
          <w:color w:val="2C2F34"/>
          <w:sz w:val="23"/>
          <w:szCs w:val="23"/>
          <w:lang w:eastAsia="ru-RU"/>
        </w:rPr>
        <w:t xml:space="preserve"> как на организатора, так и на участников мероприятия.</w:t>
      </w:r>
    </w:p>
    <w:p w:rsidR="00500C61" w:rsidRPr="00500C61" w:rsidRDefault="00500C61" w:rsidP="00500C61">
      <w:pPr>
        <w:spacing w:after="0" w:line="390" w:lineRule="atLeast"/>
        <w:rPr>
          <w:rFonts w:ascii="Noto Sans" w:eastAsia="Times New Roman" w:hAnsi="Noto Sans" w:cs="Times New Roman"/>
          <w:color w:val="2C2F34"/>
          <w:sz w:val="23"/>
          <w:szCs w:val="23"/>
          <w:lang w:eastAsia="ru-RU"/>
        </w:rPr>
      </w:pPr>
      <w:r w:rsidRPr="00500C61">
        <w:rPr>
          <w:rFonts w:ascii="Noto Sans" w:eastAsia="Times New Roman" w:hAnsi="Noto Sans" w:cs="Times New Roman"/>
          <w:color w:val="2C2F34"/>
          <w:sz w:val="23"/>
          <w:szCs w:val="23"/>
          <w:lang w:eastAsia="ru-RU"/>
        </w:rPr>
        <w:t>В части 1 статьи 20.2 КоАП РФ закреплена ответственность для организаторов, которые нарушили установленный порядок организации либо проведения собрания, митинга, демонстрации, шествия или пикетирования. Санкция данной части статьи предусматривает наложение административного штрафа для граждан до 20 тысяч рублей, для юридических лиц его размер может доходить до 100 тысяч. Для граждан возможна замена штрафа обязательными работами до 40 часов.</w:t>
      </w:r>
      <w:r w:rsidRPr="00500C61">
        <w:rPr>
          <w:rFonts w:ascii="Noto Sans" w:eastAsia="Times New Roman" w:hAnsi="Noto Sans" w:cs="Times New Roman"/>
          <w:color w:val="2C2F34"/>
          <w:sz w:val="23"/>
          <w:szCs w:val="23"/>
          <w:lang w:eastAsia="ru-RU"/>
        </w:rPr>
        <w:br/>
        <w:t>Часть 2 статьи 20.2 КоАП РФ (Организация либо проведение публичного мероприятия без подачи в установленном порядке уведомления о проведении публичного мероприятия) предусматривает более суровые меры ответственности, нежели предусмотренные в части 1 статьи 20.2 КоАП РФ. Граждан могут обязать уплатить административный штраф до 30 тысяч рублей, а для юридических лиц размер штрафа может достигать 200 000 рублей.</w:t>
      </w:r>
    </w:p>
    <w:p w:rsidR="00500C61" w:rsidRDefault="00500C61" w:rsidP="00500C61">
      <w:pPr>
        <w:spacing w:after="375" w:line="390" w:lineRule="atLeast"/>
        <w:rPr>
          <w:rFonts w:ascii="Noto Sans" w:eastAsia="Times New Roman" w:hAnsi="Noto Sans" w:cs="Times New Roman"/>
          <w:color w:val="2C2F34"/>
          <w:sz w:val="23"/>
          <w:szCs w:val="23"/>
          <w:lang w:eastAsia="ru-RU"/>
        </w:rPr>
      </w:pPr>
      <w:r w:rsidRPr="00500C61">
        <w:rPr>
          <w:rFonts w:ascii="Noto Sans" w:eastAsia="Times New Roman" w:hAnsi="Noto Sans" w:cs="Times New Roman"/>
          <w:color w:val="2C2F34"/>
          <w:sz w:val="23"/>
          <w:szCs w:val="23"/>
          <w:lang w:eastAsia="ru-RU"/>
        </w:rPr>
        <w:t>Кроме того, граждане могут быть арестованы на срок до 10 суток или привлечены к обязательным работам до 50 часов.</w:t>
      </w:r>
    </w:p>
    <w:p w:rsidR="00500C61" w:rsidRPr="00500C61" w:rsidRDefault="00500C61" w:rsidP="00500C61">
      <w:pPr>
        <w:spacing w:after="375" w:line="390" w:lineRule="atLeast"/>
        <w:rPr>
          <w:rFonts w:ascii="Noto Sans" w:eastAsia="Times New Roman" w:hAnsi="Noto Sans" w:cs="Times New Roman"/>
          <w:color w:val="2C2F34"/>
          <w:sz w:val="23"/>
          <w:szCs w:val="23"/>
          <w:lang w:eastAsia="ru-RU"/>
        </w:rPr>
      </w:pPr>
      <w:r>
        <w:rPr>
          <w:rFonts w:ascii="Noto Sans" w:eastAsia="Times New Roman" w:hAnsi="Noto Sans" w:cs="Times New Roman"/>
          <w:color w:val="2C2F34"/>
          <w:sz w:val="23"/>
          <w:szCs w:val="23"/>
          <w:lang w:eastAsia="ru-RU"/>
        </w:rPr>
        <w:t>Администрация города Бородино</w:t>
      </w:r>
      <w:bookmarkStart w:id="0" w:name="_GoBack"/>
      <w:bookmarkEnd w:id="0"/>
    </w:p>
    <w:sectPr w:rsidR="00500C61" w:rsidRPr="00500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5A"/>
    <w:rsid w:val="004B655A"/>
    <w:rsid w:val="00500C61"/>
    <w:rsid w:val="00CC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0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C61"/>
    <w:rPr>
      <w:rFonts w:ascii="Times New Roman" w:eastAsia="Times New Roman" w:hAnsi="Times New Roman" w:cs="Times New Roman"/>
      <w:b/>
      <w:bCs/>
      <w:kern w:val="36"/>
      <w:sz w:val="48"/>
      <w:szCs w:val="48"/>
      <w:lang w:eastAsia="ru-RU"/>
    </w:rPr>
  </w:style>
  <w:style w:type="character" w:customStyle="1" w:styleId="date">
    <w:name w:val="date"/>
    <w:basedOn w:val="a0"/>
    <w:rsid w:val="00500C61"/>
  </w:style>
  <w:style w:type="character" w:customStyle="1" w:styleId="meta-comment">
    <w:name w:val="meta-comment"/>
    <w:basedOn w:val="a0"/>
    <w:rsid w:val="00500C61"/>
  </w:style>
  <w:style w:type="character" w:styleId="a3">
    <w:name w:val="Hyperlink"/>
    <w:basedOn w:val="a0"/>
    <w:uiPriority w:val="99"/>
    <w:semiHidden/>
    <w:unhideWhenUsed/>
    <w:rsid w:val="00500C61"/>
    <w:rPr>
      <w:color w:val="0000FF"/>
      <w:u w:val="single"/>
    </w:rPr>
  </w:style>
  <w:style w:type="character" w:customStyle="1" w:styleId="meta-views">
    <w:name w:val="meta-views"/>
    <w:basedOn w:val="a0"/>
    <w:rsid w:val="00500C61"/>
  </w:style>
  <w:style w:type="character" w:customStyle="1" w:styleId="meta-reading-time">
    <w:name w:val="meta-reading-time"/>
    <w:basedOn w:val="a0"/>
    <w:rsid w:val="00500C61"/>
  </w:style>
  <w:style w:type="character" w:customStyle="1" w:styleId="screen-reader-text">
    <w:name w:val="screen-reader-text"/>
    <w:basedOn w:val="a0"/>
    <w:rsid w:val="00500C61"/>
  </w:style>
  <w:style w:type="paragraph" w:styleId="a4">
    <w:name w:val="Normal (Web)"/>
    <w:basedOn w:val="a"/>
    <w:uiPriority w:val="99"/>
    <w:semiHidden/>
    <w:unhideWhenUsed/>
    <w:rsid w:val="00500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00C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0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C61"/>
    <w:rPr>
      <w:rFonts w:ascii="Times New Roman" w:eastAsia="Times New Roman" w:hAnsi="Times New Roman" w:cs="Times New Roman"/>
      <w:b/>
      <w:bCs/>
      <w:kern w:val="36"/>
      <w:sz w:val="48"/>
      <w:szCs w:val="48"/>
      <w:lang w:eastAsia="ru-RU"/>
    </w:rPr>
  </w:style>
  <w:style w:type="character" w:customStyle="1" w:styleId="date">
    <w:name w:val="date"/>
    <w:basedOn w:val="a0"/>
    <w:rsid w:val="00500C61"/>
  </w:style>
  <w:style w:type="character" w:customStyle="1" w:styleId="meta-comment">
    <w:name w:val="meta-comment"/>
    <w:basedOn w:val="a0"/>
    <w:rsid w:val="00500C61"/>
  </w:style>
  <w:style w:type="character" w:styleId="a3">
    <w:name w:val="Hyperlink"/>
    <w:basedOn w:val="a0"/>
    <w:uiPriority w:val="99"/>
    <w:semiHidden/>
    <w:unhideWhenUsed/>
    <w:rsid w:val="00500C61"/>
    <w:rPr>
      <w:color w:val="0000FF"/>
      <w:u w:val="single"/>
    </w:rPr>
  </w:style>
  <w:style w:type="character" w:customStyle="1" w:styleId="meta-views">
    <w:name w:val="meta-views"/>
    <w:basedOn w:val="a0"/>
    <w:rsid w:val="00500C61"/>
  </w:style>
  <w:style w:type="character" w:customStyle="1" w:styleId="meta-reading-time">
    <w:name w:val="meta-reading-time"/>
    <w:basedOn w:val="a0"/>
    <w:rsid w:val="00500C61"/>
  </w:style>
  <w:style w:type="character" w:customStyle="1" w:styleId="screen-reader-text">
    <w:name w:val="screen-reader-text"/>
    <w:basedOn w:val="a0"/>
    <w:rsid w:val="00500C61"/>
  </w:style>
  <w:style w:type="paragraph" w:styleId="a4">
    <w:name w:val="Normal (Web)"/>
    <w:basedOn w:val="a"/>
    <w:uiPriority w:val="99"/>
    <w:semiHidden/>
    <w:unhideWhenUsed/>
    <w:rsid w:val="00500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00C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6785">
      <w:bodyDiv w:val="1"/>
      <w:marLeft w:val="0"/>
      <w:marRight w:val="0"/>
      <w:marTop w:val="0"/>
      <w:marBottom w:val="0"/>
      <w:divBdr>
        <w:top w:val="none" w:sz="0" w:space="0" w:color="auto"/>
        <w:left w:val="none" w:sz="0" w:space="0" w:color="auto"/>
        <w:bottom w:val="none" w:sz="0" w:space="0" w:color="auto"/>
        <w:right w:val="none" w:sz="0" w:space="0" w:color="auto"/>
      </w:divBdr>
      <w:divsChild>
        <w:div w:id="1898276056">
          <w:marLeft w:val="0"/>
          <w:marRight w:val="0"/>
          <w:marTop w:val="0"/>
          <w:marBottom w:val="0"/>
          <w:divBdr>
            <w:top w:val="none" w:sz="0" w:space="0" w:color="auto"/>
            <w:left w:val="none" w:sz="0" w:space="0" w:color="auto"/>
            <w:bottom w:val="none" w:sz="0" w:space="0" w:color="auto"/>
            <w:right w:val="none" w:sz="0" w:space="0" w:color="auto"/>
          </w:divBdr>
          <w:divsChild>
            <w:div w:id="642270866">
              <w:marLeft w:val="0"/>
              <w:marRight w:val="0"/>
              <w:marTop w:val="75"/>
              <w:marBottom w:val="0"/>
              <w:divBdr>
                <w:top w:val="none" w:sz="0" w:space="0" w:color="auto"/>
                <w:left w:val="none" w:sz="0" w:space="0" w:color="auto"/>
                <w:bottom w:val="none" w:sz="0" w:space="0" w:color="auto"/>
                <w:right w:val="none" w:sz="0" w:space="0" w:color="auto"/>
              </w:divBdr>
              <w:divsChild>
                <w:div w:id="10856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99791">
          <w:marLeft w:val="0"/>
          <w:marRight w:val="0"/>
          <w:marTop w:val="0"/>
          <w:marBottom w:val="0"/>
          <w:divBdr>
            <w:top w:val="none" w:sz="0" w:space="0" w:color="auto"/>
            <w:left w:val="none" w:sz="0" w:space="0" w:color="auto"/>
            <w:bottom w:val="none" w:sz="0" w:space="0" w:color="auto"/>
            <w:right w:val="none" w:sz="0" w:space="0" w:color="auto"/>
          </w:divBdr>
        </w:div>
        <w:div w:id="26943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share.php?url=https://mysnz.ru/2017/12/otvetstvennost-za-provedenie-nesoglasovannyh-aktsij-i-narushenij-obshhestvennogo-poryadka/" TargetMode="External"/><Relationship Id="rId3" Type="http://schemas.openxmlformats.org/officeDocument/2006/relationships/settings" Target="settings.xml"/><Relationship Id="rId7" Type="http://schemas.openxmlformats.org/officeDocument/2006/relationships/hyperlink" Target="https://plusone.google.com/_/+1/confirm?hl=en&amp;url=https://mysnz.ru/2017/12/otvetstvennost-za-provedenie-nesoglasovannyh-aktsij-i-narushenij-obshhestvennogo-poryadka/&amp;name=%D0%9E%D1%82%D0%B2%D0%B5%D1%82%D1%81%D1%82%D0%B2%D0%B5%D0%BD%D0%BD%D0%BE%D1%81%D1%82%D1%8C+%D0%B7%D0%B0+%D0%BF%D1%80%D0%BE%D0%B2%D0%B5%D0%B4%D0%B5%D0%BD%D0%B8%D0%B5+%D0%BD%D0%B5%D1%81%D0%BE%D0%B3%D0%BB%D0%B0%D1%81%D0%BE%D0%B2%D0%B0%D0%BD%D0%BD%D1%8B%D1%85+%D0%B0%D0%BA%D1%86%D0%B8%D0%B9+%D0%B8+%D0%BD%D0%B0%D1%80%D1%83%D1%88%D0%B5%D0%BD%D0%B8%D0%B9+%D0%BE%D0%B1%D1%89%D0%B5%D1%81%D1%82%D0%B2%D0%B5%D0%BD%D0%BD%D0%BE%D0%B3%D0%BE+%D0%BF%D0%BE%D1%80%D1%8F%D0%B4%D0%BA%D0%B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intent/tweet?text=%D0%9E%D1%82%D0%B2%D0%B5%D1%82%D1%81%D1%82%D0%B2%D0%B5%D0%BD%D0%BD%D0%BE%D1%81%D1%82%D1%8C+%D0%B7%D0%B0+%D0%BF%D1%80%D0%BE%D0%B2%D0%B5%D0%B4%D0%B5%D0%BD%D0%B8%D0%B5+%D0%BD%D0%B5%D1%81%D0%BE%D0%B3%D0%BB%D0%B0%D1%81%D0%BE%D0%B2%D0%B0%D0%BD%D0%BD%D1%8B%D1%85+%D0%B0%D0%BA%D1%86%D0%B8%D0%B9+%D0%B8+%D0%BD%D0%B0%D1%80%D1%83%D1%88%D0%B5%D0%BD%D0%B8%D0%B9+%D0%BE%D0%B1%D1%89%D0%B5%D1%81%D1%82%D0%B2%D0%B5%D0%BD%D0%BD%D0%BE%D0%B3%D0%BE+%D0%BF%D0%BE%D1%80%D1%8F%D0%B4%D0%BA%D0%B0&amp;url=https://mysnz.ru/2017/12/otvetstvennost-za-provedenie-nesoglasovannyh-aktsij-i-narushenij-obshhestvennogo-poryadka/" TargetMode="External"/><Relationship Id="rId11" Type="http://schemas.openxmlformats.org/officeDocument/2006/relationships/fontTable" Target="fontTable.xml"/><Relationship Id="rId5" Type="http://schemas.openxmlformats.org/officeDocument/2006/relationships/hyperlink" Target="http://www.facebook.com/sharer.php?u=https://mysnz.ru/2017/12/otvetstvennost-za-provedenie-nesoglasovannyh-aktsij-i-narushenij-obshhestvennogo-poryadka/" TargetMode="External"/><Relationship Id="rId10" Type="http://schemas.openxmlformats.org/officeDocument/2006/relationships/hyperlink" Target="https://mysnz.ru/2017/12/otvetstvennost-za-provedenie-nesoglasovannyh-aktsij-i-narushenij-obshhestvennogo-poryadka/" TargetMode="External"/><Relationship Id="rId4" Type="http://schemas.openxmlformats.org/officeDocument/2006/relationships/webSettings" Target="webSettings.xml"/><Relationship Id="rId9" Type="http://schemas.openxmlformats.org/officeDocument/2006/relationships/hyperlink" Target="https://connect.ok.ru/dk?st.cmd=WidgetSharePreview&amp;st.shareUrl=https://mysnz.ru/2017/12/otvetstvennost-za-provedenie-nesoglasovannyh-aktsij-i-narushenij-obshhestvennogo-poryadka/&amp;description=%D0%9E%D1%82%D0%B2%D0%B5%D1%82%D1%81%D1%82%D0%B2%D0%B5%D0%BD%D0%BD%D0%BE%D1%81%D1%82%D1%8C+%D0%B7%D0%B0+%D0%BF%D1%80%D0%BE%D0%B2%D0%B5%D0%B4%D0%B5%D0%BD%D0%B8%D0%B5+%D0%BD%D0%B5%D1%81%D0%BE%D0%B3%D0%BB%D0%B0%D1%81%D0%BE%D0%B2%D0%B0%D0%BD%D0%BD%D1%8B%D1%85+%D0%B0%D0%BA%D1%86%D0%B8%D0%B9+%D0%B8+%D0%BD%D0%B0%D1%80%D1%83%D1%88%D0%B5%D0%BD%D0%B8%D0%B9+%D0%BE%D0%B1%D1%89%D0%B5%D1%81%D1%82%D0%B2%D0%B5%D0%BD%D0%BD%D0%BE%D0%B3%D0%BE+%D0%BF%D0%BE%D1%80%D1%8F%D0%B4%D0%BA%D0%B0&amp;m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Грецов Владимир Владимирович</dc:creator>
  <cp:keywords/>
  <dc:description/>
  <cp:lastModifiedBy>Грецов Владимир Владимирович</cp:lastModifiedBy>
  <cp:revision>2</cp:revision>
  <dcterms:created xsi:type="dcterms:W3CDTF">2019-03-12T02:46:00Z</dcterms:created>
  <dcterms:modified xsi:type="dcterms:W3CDTF">2019-03-12T02:49:00Z</dcterms:modified>
</cp:coreProperties>
</file>